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6B7" w:rsidRDefault="007436B7" w:rsidP="007436B7">
      <w:pPr>
        <w:ind w:right="-450"/>
        <w:jc w:val="right"/>
        <w:rPr>
          <w:rFonts w:ascii="Trebuchet MS" w:hAnsi="Trebuchet MS"/>
          <w:color w:val="365F91" w:themeColor="accent1" w:themeShade="BF"/>
          <w:sz w:val="40"/>
        </w:rPr>
      </w:pPr>
      <w:bookmarkStart w:id="0" w:name="_GoBack"/>
      <w:bookmarkEnd w:id="0"/>
      <w:r>
        <w:rPr>
          <w:rFonts w:ascii="Trebuchet MS" w:hAnsi="Trebuchet MS"/>
          <w:noProof/>
          <w:color w:val="365F91" w:themeColor="accent1" w:themeShade="BF"/>
          <w:sz w:val="40"/>
        </w:rPr>
        <w:drawing>
          <wp:anchor distT="0" distB="0" distL="114300" distR="114300" simplePos="0" relativeHeight="251659264" behindDoc="0" locked="0" layoutInCell="1" allowOverlap="1" wp14:anchorId="0ECD18BE" wp14:editId="6D3AD8A8">
            <wp:simplePos x="0" y="0"/>
            <wp:positionH relativeFrom="column">
              <wp:posOffset>-50165</wp:posOffset>
            </wp:positionH>
            <wp:positionV relativeFrom="paragraph">
              <wp:posOffset>-88900</wp:posOffset>
            </wp:positionV>
            <wp:extent cx="2520068" cy="550545"/>
            <wp:effectExtent l="0" t="0" r="0" b="8255"/>
            <wp:wrapNone/>
            <wp:docPr id="3246087" name="Picture 32460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ad4ward_logo_highres.tif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68" cy="550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rebuchet MS" w:hAnsi="Trebuchet MS"/>
          <w:noProof/>
          <w:color w:val="365F91" w:themeColor="accent1" w:themeShade="BF"/>
          <w:sz w:val="40"/>
        </w:rPr>
        <w:t>Get</w:t>
      </w:r>
      <w:r>
        <w:rPr>
          <w:rFonts w:ascii="Trebuchet MS" w:hAnsi="Trebuchet MS"/>
          <w:color w:val="365F91" w:themeColor="accent1" w:themeShade="BF"/>
          <w:sz w:val="40"/>
        </w:rPr>
        <w:t xml:space="preserve"> READY!</w:t>
      </w:r>
    </w:p>
    <w:p w:rsidR="007436B7" w:rsidRPr="003B16AF" w:rsidRDefault="007436B7" w:rsidP="007436B7">
      <w:pPr>
        <w:ind w:right="-450"/>
        <w:jc w:val="right"/>
        <w:rPr>
          <w:rFonts w:ascii="Trebuchet MS" w:hAnsi="Trebuchet MS"/>
          <w:color w:val="365F91" w:themeColor="accent1" w:themeShade="BF"/>
          <w:sz w:val="32"/>
        </w:rPr>
      </w:pPr>
      <w:r w:rsidRPr="003B16AF">
        <w:rPr>
          <w:rFonts w:ascii="Trebuchet MS" w:hAnsi="Trebuchet MS"/>
          <w:color w:val="365F91" w:themeColor="accent1" w:themeShade="BF"/>
          <w:sz w:val="32"/>
        </w:rPr>
        <w:t>Unpacking the Readiness Standards</w:t>
      </w:r>
    </w:p>
    <w:p w:rsidR="007436B7" w:rsidRPr="00786DD5" w:rsidRDefault="007436B7" w:rsidP="007436B7">
      <w:pPr>
        <w:rPr>
          <w:rFonts w:ascii="Trebuchet MS" w:hAnsi="Trebuchet MS"/>
          <w:color w:val="365F91" w:themeColor="accent1" w:themeShade="BF"/>
        </w:rPr>
      </w:pPr>
    </w:p>
    <w:tbl>
      <w:tblPr>
        <w:tblStyle w:val="TableGrid"/>
        <w:tblW w:w="9198" w:type="dxa"/>
        <w:tblLook w:val="04A0" w:firstRow="1" w:lastRow="0" w:firstColumn="1" w:lastColumn="0" w:noHBand="0" w:noVBand="1"/>
      </w:tblPr>
      <w:tblGrid>
        <w:gridCol w:w="2448"/>
        <w:gridCol w:w="1710"/>
        <w:gridCol w:w="5040"/>
      </w:tblGrid>
      <w:tr w:rsidR="007436B7" w:rsidTr="00A646A0">
        <w:tc>
          <w:tcPr>
            <w:tcW w:w="9198" w:type="dxa"/>
            <w:gridSpan w:val="3"/>
            <w:shd w:val="clear" w:color="auto" w:fill="76923C" w:themeFill="accent3" w:themeFillShade="BF"/>
          </w:tcPr>
          <w:p w:rsidR="007436B7" w:rsidRPr="003B16AF" w:rsidRDefault="007436B7" w:rsidP="00A646A0">
            <w:pPr>
              <w:tabs>
                <w:tab w:val="center" w:pos="4491"/>
              </w:tabs>
              <w:rPr>
                <w:rFonts w:ascii="Trebuchet MS" w:hAnsi="Trebuchet MS"/>
                <w:color w:val="FFFFFF" w:themeColor="background1"/>
                <w:sz w:val="28"/>
              </w:rPr>
            </w:pPr>
            <w:r w:rsidRPr="003B16AF">
              <w:rPr>
                <w:rFonts w:ascii="Trebuchet MS" w:hAnsi="Trebuchet MS"/>
                <w:color w:val="FFFFFF" w:themeColor="background1"/>
                <w:sz w:val="28"/>
              </w:rPr>
              <w:t>Readiness Standard</w:t>
            </w:r>
            <w:r w:rsidRPr="003B16AF">
              <w:rPr>
                <w:rFonts w:ascii="Trebuchet MS" w:hAnsi="Trebuchet MS"/>
                <w:color w:val="FFFFFF" w:themeColor="background1"/>
                <w:sz w:val="28"/>
              </w:rPr>
              <w:tab/>
            </w:r>
          </w:p>
        </w:tc>
      </w:tr>
      <w:tr w:rsidR="007436B7" w:rsidTr="00A646A0">
        <w:tc>
          <w:tcPr>
            <w:tcW w:w="9198" w:type="dxa"/>
            <w:gridSpan w:val="3"/>
            <w:shd w:val="clear" w:color="auto" w:fill="C2D69B" w:themeFill="accent3" w:themeFillTint="99"/>
          </w:tcPr>
          <w:p w:rsidR="007436B7" w:rsidRDefault="007436B7" w:rsidP="00A646A0"/>
          <w:p w:rsidR="007436B7" w:rsidRDefault="007436B7" w:rsidP="00A646A0"/>
          <w:p w:rsidR="007436B7" w:rsidRDefault="007436B7" w:rsidP="00A646A0"/>
          <w:p w:rsidR="007436B7" w:rsidRDefault="007436B7" w:rsidP="00A646A0"/>
        </w:tc>
      </w:tr>
      <w:tr w:rsidR="007436B7" w:rsidTr="00A646A0">
        <w:trPr>
          <w:trHeight w:val="323"/>
        </w:trPr>
        <w:tc>
          <w:tcPr>
            <w:tcW w:w="9198" w:type="dxa"/>
            <w:gridSpan w:val="3"/>
            <w:shd w:val="clear" w:color="auto" w:fill="76923C" w:themeFill="accent3" w:themeFillShade="BF"/>
          </w:tcPr>
          <w:p w:rsidR="007436B7" w:rsidRPr="003B16AF" w:rsidRDefault="007436B7" w:rsidP="00A646A0">
            <w:pPr>
              <w:rPr>
                <w:color w:val="FFFFFF" w:themeColor="background1"/>
              </w:rPr>
            </w:pPr>
            <w:r w:rsidRPr="003B16AF">
              <w:rPr>
                <w:rFonts w:ascii="Trebuchet MS" w:hAnsi="Trebuchet MS"/>
                <w:color w:val="FFFFFF" w:themeColor="background1"/>
                <w:sz w:val="28"/>
              </w:rPr>
              <w:t>Readiness Criteria</w:t>
            </w:r>
          </w:p>
        </w:tc>
      </w:tr>
      <w:tr w:rsidR="007436B7" w:rsidTr="00A646A0">
        <w:trPr>
          <w:trHeight w:val="1008"/>
        </w:trPr>
        <w:tc>
          <w:tcPr>
            <w:tcW w:w="2448" w:type="dxa"/>
          </w:tcPr>
          <w:p w:rsidR="007436B7" w:rsidRDefault="007436B7" w:rsidP="007436B7">
            <w:pPr>
              <w:pStyle w:val="ListParagraph"/>
              <w:numPr>
                <w:ilvl w:val="0"/>
                <w:numId w:val="1"/>
              </w:numPr>
            </w:pPr>
            <w:r w:rsidRPr="00973504">
              <w:t>essential for success in the current grade or course</w:t>
            </w:r>
          </w:p>
        </w:tc>
        <w:tc>
          <w:tcPr>
            <w:tcW w:w="6750" w:type="dxa"/>
            <w:gridSpan w:val="2"/>
          </w:tcPr>
          <w:p w:rsidR="007436B7" w:rsidRDefault="007436B7" w:rsidP="00A646A0">
            <w:r>
              <w:t>Why?</w:t>
            </w:r>
          </w:p>
        </w:tc>
      </w:tr>
      <w:tr w:rsidR="007436B7" w:rsidTr="00A646A0">
        <w:trPr>
          <w:trHeight w:val="1008"/>
        </w:trPr>
        <w:tc>
          <w:tcPr>
            <w:tcW w:w="2448" w:type="dxa"/>
          </w:tcPr>
          <w:p w:rsidR="007436B7" w:rsidRDefault="007436B7" w:rsidP="007436B7">
            <w:pPr>
              <w:pStyle w:val="ListParagraph"/>
              <w:numPr>
                <w:ilvl w:val="0"/>
                <w:numId w:val="1"/>
              </w:numPr>
            </w:pPr>
            <w:r w:rsidRPr="00973504">
              <w:t>important for preparedness for the next grade or course</w:t>
            </w:r>
          </w:p>
        </w:tc>
        <w:tc>
          <w:tcPr>
            <w:tcW w:w="6750" w:type="dxa"/>
            <w:gridSpan w:val="2"/>
          </w:tcPr>
          <w:p w:rsidR="007436B7" w:rsidRDefault="007436B7" w:rsidP="00A646A0">
            <w:r>
              <w:t>Why?</w:t>
            </w:r>
          </w:p>
        </w:tc>
      </w:tr>
      <w:tr w:rsidR="007436B7" w:rsidTr="00A646A0">
        <w:trPr>
          <w:trHeight w:val="1008"/>
        </w:trPr>
        <w:tc>
          <w:tcPr>
            <w:tcW w:w="2448" w:type="dxa"/>
          </w:tcPr>
          <w:p w:rsidR="007436B7" w:rsidRDefault="007436B7" w:rsidP="007436B7">
            <w:pPr>
              <w:pStyle w:val="ListParagraph"/>
              <w:numPr>
                <w:ilvl w:val="0"/>
                <w:numId w:val="1"/>
              </w:numPr>
            </w:pPr>
            <w:r>
              <w:t>s</w:t>
            </w:r>
            <w:r w:rsidRPr="00973504">
              <w:t>upport college and career readiness</w:t>
            </w:r>
          </w:p>
        </w:tc>
        <w:tc>
          <w:tcPr>
            <w:tcW w:w="6750" w:type="dxa"/>
            <w:gridSpan w:val="2"/>
          </w:tcPr>
          <w:p w:rsidR="007436B7" w:rsidRDefault="007436B7" w:rsidP="00A646A0">
            <w:pPr>
              <w:ind w:left="103" w:hanging="103"/>
            </w:pPr>
            <w:r>
              <w:t>How?</w:t>
            </w:r>
          </w:p>
        </w:tc>
      </w:tr>
      <w:tr w:rsidR="007436B7" w:rsidTr="00A646A0">
        <w:trPr>
          <w:trHeight w:val="1008"/>
        </w:trPr>
        <w:tc>
          <w:tcPr>
            <w:tcW w:w="2448" w:type="dxa"/>
          </w:tcPr>
          <w:p w:rsidR="007436B7" w:rsidRPr="00786DD5" w:rsidRDefault="007436B7" w:rsidP="007436B7">
            <w:pPr>
              <w:pStyle w:val="ListParagraph"/>
              <w:numPr>
                <w:ilvl w:val="0"/>
                <w:numId w:val="1"/>
              </w:numPr>
            </w:pPr>
            <w:r w:rsidRPr="00CC7C88">
              <w:rPr>
                <w:bCs/>
              </w:rPr>
              <w:t>necessitate in-depth instruction</w:t>
            </w:r>
          </w:p>
        </w:tc>
        <w:tc>
          <w:tcPr>
            <w:tcW w:w="6750" w:type="dxa"/>
            <w:gridSpan w:val="2"/>
          </w:tcPr>
          <w:p w:rsidR="007436B7" w:rsidRDefault="007436B7" w:rsidP="00A646A0">
            <w:r>
              <w:t>How much?</w:t>
            </w:r>
          </w:p>
        </w:tc>
      </w:tr>
      <w:tr w:rsidR="007436B7" w:rsidTr="00A646A0">
        <w:trPr>
          <w:trHeight w:val="1008"/>
        </w:trPr>
        <w:tc>
          <w:tcPr>
            <w:tcW w:w="2448" w:type="dxa"/>
          </w:tcPr>
          <w:p w:rsidR="007436B7" w:rsidRPr="00973504" w:rsidRDefault="007436B7" w:rsidP="007436B7">
            <w:pPr>
              <w:pStyle w:val="ListParagraph"/>
              <w:numPr>
                <w:ilvl w:val="0"/>
                <w:numId w:val="1"/>
              </w:numPr>
            </w:pPr>
            <w:r>
              <w:t>a</w:t>
            </w:r>
            <w:r w:rsidRPr="00973504">
              <w:t>ddress broad and deep ideas</w:t>
            </w:r>
          </w:p>
          <w:p w:rsidR="007436B7" w:rsidRDefault="007436B7" w:rsidP="00A646A0"/>
        </w:tc>
        <w:tc>
          <w:tcPr>
            <w:tcW w:w="6750" w:type="dxa"/>
            <w:gridSpan w:val="2"/>
          </w:tcPr>
          <w:p w:rsidR="007436B7" w:rsidRDefault="007436B7" w:rsidP="00A646A0">
            <w:r>
              <w:t>Like what?</w:t>
            </w:r>
          </w:p>
        </w:tc>
      </w:tr>
      <w:tr w:rsidR="007436B7" w:rsidTr="00A646A0">
        <w:trPr>
          <w:trHeight w:val="341"/>
        </w:trPr>
        <w:tc>
          <w:tcPr>
            <w:tcW w:w="9198" w:type="dxa"/>
            <w:gridSpan w:val="3"/>
            <w:shd w:val="clear" w:color="auto" w:fill="76923C" w:themeFill="accent3" w:themeFillShade="BF"/>
          </w:tcPr>
          <w:p w:rsidR="007436B7" w:rsidRPr="003B16AF" w:rsidRDefault="007436B7" w:rsidP="00A646A0">
            <w:pPr>
              <w:rPr>
                <w:color w:val="FFFFFF" w:themeColor="background1"/>
              </w:rPr>
            </w:pPr>
            <w:r w:rsidRPr="003B16AF">
              <w:rPr>
                <w:rFonts w:ascii="Trebuchet MS" w:hAnsi="Trebuchet MS"/>
                <w:color w:val="FFFFFF" w:themeColor="background1"/>
                <w:sz w:val="28"/>
              </w:rPr>
              <w:t>Content Builder</w:t>
            </w:r>
          </w:p>
        </w:tc>
      </w:tr>
      <w:tr w:rsidR="007436B7" w:rsidTr="00A646A0">
        <w:trPr>
          <w:trHeight w:val="809"/>
        </w:trPr>
        <w:tc>
          <w:tcPr>
            <w:tcW w:w="9198" w:type="dxa"/>
            <w:gridSpan w:val="3"/>
          </w:tcPr>
          <w:p w:rsidR="007436B7" w:rsidRDefault="007436B7" w:rsidP="00A646A0"/>
        </w:tc>
      </w:tr>
      <w:tr w:rsidR="007436B7" w:rsidTr="00A646A0">
        <w:trPr>
          <w:trHeight w:val="350"/>
        </w:trPr>
        <w:tc>
          <w:tcPr>
            <w:tcW w:w="4158" w:type="dxa"/>
            <w:gridSpan w:val="2"/>
            <w:shd w:val="clear" w:color="auto" w:fill="76923C" w:themeFill="accent3" w:themeFillShade="BF"/>
          </w:tcPr>
          <w:p w:rsidR="007436B7" w:rsidRPr="003B16AF" w:rsidRDefault="007436B7" w:rsidP="00A646A0">
            <w:pPr>
              <w:rPr>
                <w:color w:val="FFFFFF" w:themeColor="background1"/>
              </w:rPr>
            </w:pPr>
            <w:r w:rsidRPr="003B16AF">
              <w:rPr>
                <w:rFonts w:ascii="Trebuchet MS" w:hAnsi="Trebuchet MS"/>
                <w:color w:val="FFFFFF" w:themeColor="background1"/>
                <w:sz w:val="28"/>
              </w:rPr>
              <w:t>Academic Vocabulary</w:t>
            </w:r>
          </w:p>
        </w:tc>
        <w:tc>
          <w:tcPr>
            <w:tcW w:w="5040" w:type="dxa"/>
            <w:shd w:val="clear" w:color="auto" w:fill="76923C" w:themeFill="accent3" w:themeFillShade="BF"/>
          </w:tcPr>
          <w:p w:rsidR="007436B7" w:rsidRPr="003B16AF" w:rsidRDefault="007436B7" w:rsidP="00A646A0">
            <w:pPr>
              <w:rPr>
                <w:rFonts w:ascii="Trebuchet MS" w:hAnsi="Trebuchet MS"/>
                <w:color w:val="FFFFFF" w:themeColor="background1"/>
                <w:sz w:val="28"/>
              </w:rPr>
            </w:pPr>
            <w:r w:rsidRPr="003B16AF">
              <w:rPr>
                <w:rFonts w:ascii="Trebuchet MS" w:hAnsi="Trebuchet MS"/>
                <w:color w:val="FFFFFF" w:themeColor="background1"/>
                <w:sz w:val="28"/>
              </w:rPr>
              <w:t xml:space="preserve">Rigor Implications </w:t>
            </w:r>
            <w:r w:rsidRPr="003B16AF">
              <w:rPr>
                <w:rFonts w:ascii="Trebuchet MS" w:hAnsi="Trebuchet MS"/>
                <w:color w:val="FFFFFF" w:themeColor="background1"/>
                <w:sz w:val="22"/>
              </w:rPr>
              <w:t>(verb/level of Bloom’s)</w:t>
            </w:r>
          </w:p>
        </w:tc>
      </w:tr>
      <w:tr w:rsidR="007436B7" w:rsidTr="00A646A0">
        <w:trPr>
          <w:trHeight w:val="440"/>
        </w:trPr>
        <w:tc>
          <w:tcPr>
            <w:tcW w:w="4158" w:type="dxa"/>
            <w:gridSpan w:val="2"/>
            <w:vMerge w:val="restart"/>
          </w:tcPr>
          <w:p w:rsidR="007436B7" w:rsidRDefault="007436B7" w:rsidP="00A646A0"/>
        </w:tc>
        <w:tc>
          <w:tcPr>
            <w:tcW w:w="5040" w:type="dxa"/>
          </w:tcPr>
          <w:p w:rsidR="007436B7" w:rsidRDefault="007436B7" w:rsidP="00A646A0"/>
        </w:tc>
      </w:tr>
      <w:tr w:rsidR="007436B7" w:rsidTr="00A646A0">
        <w:trPr>
          <w:trHeight w:val="341"/>
        </w:trPr>
        <w:tc>
          <w:tcPr>
            <w:tcW w:w="4158" w:type="dxa"/>
            <w:gridSpan w:val="2"/>
            <w:vMerge/>
          </w:tcPr>
          <w:p w:rsidR="007436B7" w:rsidRDefault="007436B7" w:rsidP="00A646A0"/>
        </w:tc>
        <w:tc>
          <w:tcPr>
            <w:tcW w:w="5040" w:type="dxa"/>
            <w:shd w:val="clear" w:color="auto" w:fill="76923C" w:themeFill="accent3" w:themeFillShade="BF"/>
          </w:tcPr>
          <w:p w:rsidR="007436B7" w:rsidRPr="003B16AF" w:rsidRDefault="007436B7" w:rsidP="00A646A0">
            <w:pPr>
              <w:rPr>
                <w:color w:val="FFFFFF" w:themeColor="background1"/>
              </w:rPr>
            </w:pPr>
            <w:r w:rsidRPr="003B16AF">
              <w:rPr>
                <w:rFonts w:ascii="Trebuchet MS" w:hAnsi="Trebuchet MS"/>
                <w:color w:val="FFFFFF" w:themeColor="background1"/>
                <w:sz w:val="28"/>
              </w:rPr>
              <w:t>Level of Difficulty</w:t>
            </w:r>
          </w:p>
        </w:tc>
      </w:tr>
      <w:tr w:rsidR="007436B7" w:rsidTr="00A646A0">
        <w:trPr>
          <w:trHeight w:val="611"/>
        </w:trPr>
        <w:tc>
          <w:tcPr>
            <w:tcW w:w="4158" w:type="dxa"/>
            <w:gridSpan w:val="2"/>
            <w:vMerge/>
          </w:tcPr>
          <w:p w:rsidR="007436B7" w:rsidRDefault="007436B7" w:rsidP="00A646A0"/>
        </w:tc>
        <w:tc>
          <w:tcPr>
            <w:tcW w:w="5040" w:type="dxa"/>
          </w:tcPr>
          <w:p w:rsidR="007436B7" w:rsidRDefault="007436B7" w:rsidP="00A646A0"/>
        </w:tc>
      </w:tr>
      <w:tr w:rsidR="007436B7" w:rsidTr="00A646A0">
        <w:trPr>
          <w:trHeight w:val="368"/>
        </w:trPr>
        <w:tc>
          <w:tcPr>
            <w:tcW w:w="9198" w:type="dxa"/>
            <w:gridSpan w:val="3"/>
            <w:shd w:val="clear" w:color="auto" w:fill="76923C" w:themeFill="accent3" w:themeFillShade="BF"/>
          </w:tcPr>
          <w:p w:rsidR="007436B7" w:rsidRPr="003B16AF" w:rsidRDefault="007436B7" w:rsidP="00A646A0">
            <w:pPr>
              <w:rPr>
                <w:rFonts w:ascii="Trebuchet MS" w:hAnsi="Trebuchet MS"/>
                <w:color w:val="FFFFFF" w:themeColor="background1"/>
                <w:sz w:val="28"/>
              </w:rPr>
            </w:pPr>
            <w:r w:rsidRPr="003B16AF">
              <w:rPr>
                <w:rFonts w:ascii="Trebuchet MS" w:hAnsi="Trebuchet MS"/>
                <w:color w:val="FFFFFF" w:themeColor="background1"/>
                <w:sz w:val="28"/>
              </w:rPr>
              <w:t>Distractor Factor</w:t>
            </w:r>
          </w:p>
        </w:tc>
      </w:tr>
      <w:tr w:rsidR="007436B7" w:rsidTr="00A646A0">
        <w:trPr>
          <w:trHeight w:val="1340"/>
        </w:trPr>
        <w:tc>
          <w:tcPr>
            <w:tcW w:w="9198" w:type="dxa"/>
            <w:gridSpan w:val="3"/>
          </w:tcPr>
          <w:p w:rsidR="007436B7" w:rsidRDefault="007436B7" w:rsidP="00A646A0"/>
        </w:tc>
      </w:tr>
    </w:tbl>
    <w:p w:rsidR="000909A8" w:rsidRDefault="000909A8"/>
    <w:sectPr w:rsidR="000909A8" w:rsidSect="007436B7">
      <w:pgSz w:w="12240" w:h="15840"/>
      <w:pgMar w:top="1440" w:right="1800" w:bottom="630" w:left="1800" w:header="720" w:footer="864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5C7A97"/>
    <w:multiLevelType w:val="hybridMultilevel"/>
    <w:tmpl w:val="A0FC6E66"/>
    <w:lvl w:ilvl="0" w:tplc="23B2DC48">
      <w:start w:val="1"/>
      <w:numFmt w:val="bullet"/>
      <w:lvlText w:val=""/>
      <w:lvlJc w:val="left"/>
      <w:pPr>
        <w:tabs>
          <w:tab w:val="num" w:pos="288"/>
        </w:tabs>
        <w:ind w:left="288" w:hanging="288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6B7"/>
    <w:rsid w:val="000909A8"/>
    <w:rsid w:val="00146DFD"/>
    <w:rsid w:val="001E6A55"/>
    <w:rsid w:val="007436B7"/>
    <w:rsid w:val="008463E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36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36B7"/>
    <w:pPr>
      <w:ind w:left="720"/>
      <w:contextualSpacing/>
    </w:pPr>
  </w:style>
  <w:style w:type="table" w:styleId="TableGrid">
    <w:name w:val="Table Grid"/>
    <w:basedOn w:val="TableNormal"/>
    <w:uiPriority w:val="59"/>
    <w:rsid w:val="007436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36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36B7"/>
    <w:pPr>
      <w:ind w:left="720"/>
      <w:contextualSpacing/>
    </w:pPr>
  </w:style>
  <w:style w:type="table" w:styleId="TableGrid">
    <w:name w:val="Table Grid"/>
    <w:basedOn w:val="TableNormal"/>
    <w:uiPriority w:val="59"/>
    <w:rsid w:val="007436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405</Characters>
  <Application>Microsoft Office Word</Application>
  <DocSecurity>0</DocSecurity>
  <Lines>3</Lines>
  <Paragraphs>1</Paragraphs>
  <ScaleCrop>false</ScaleCrop>
  <Company>lead4ward, LLC</Company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Ervin Knezek</dc:creator>
  <cp:lastModifiedBy>Kristin Arterbury</cp:lastModifiedBy>
  <cp:revision>2</cp:revision>
  <dcterms:created xsi:type="dcterms:W3CDTF">2013-08-22T11:04:00Z</dcterms:created>
  <dcterms:modified xsi:type="dcterms:W3CDTF">2013-08-22T11:04:00Z</dcterms:modified>
</cp:coreProperties>
</file>